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8BC1" w14:textId="22C74DEC" w:rsidR="0006224B" w:rsidRPr="000B7841" w:rsidRDefault="0006224B" w:rsidP="0006224B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B7841">
        <w:rPr>
          <w:rFonts w:ascii="Times New Roman" w:hAnsi="Times New Roman" w:cs="Times New Roman"/>
          <w:bCs/>
          <w:sz w:val="24"/>
          <w:szCs w:val="24"/>
          <w:lang w:val="uk-UA"/>
        </w:rPr>
        <w:t>Додаток до Договору ___</w:t>
      </w:r>
      <w:r w:rsidR="000B7841">
        <w:rPr>
          <w:rFonts w:ascii="Times New Roman" w:hAnsi="Times New Roman" w:cs="Times New Roman"/>
          <w:bCs/>
          <w:sz w:val="24"/>
          <w:szCs w:val="24"/>
          <w:lang w:val="uk-UA"/>
        </w:rPr>
        <w:t>_</w:t>
      </w:r>
      <w:r w:rsidRPr="000B7841">
        <w:rPr>
          <w:rFonts w:ascii="Times New Roman" w:hAnsi="Times New Roman" w:cs="Times New Roman"/>
          <w:bCs/>
          <w:sz w:val="24"/>
          <w:szCs w:val="24"/>
          <w:lang w:val="uk-UA"/>
        </w:rPr>
        <w:t>_______________</w:t>
      </w:r>
    </w:p>
    <w:p w14:paraId="0237FDB8" w14:textId="6087D9CE" w:rsidR="0006224B" w:rsidRPr="000B7841" w:rsidRDefault="0006224B" w:rsidP="0006224B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B7841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</w:t>
      </w:r>
    </w:p>
    <w:p w14:paraId="5708B197" w14:textId="77777777" w:rsidR="0006224B" w:rsidRPr="00631030" w:rsidRDefault="0006224B" w:rsidP="00062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8329BC9" w14:textId="77777777" w:rsidR="005A445C" w:rsidRPr="00631030" w:rsidRDefault="00E14C6E" w:rsidP="00062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10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Чек-лист </w:t>
      </w:r>
    </w:p>
    <w:p w14:paraId="03F6046D" w14:textId="417BDF4E" w:rsidR="0006224B" w:rsidRPr="00631030" w:rsidRDefault="00E14C6E" w:rsidP="00062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10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 </w:t>
      </w:r>
      <w:r w:rsidR="00DB3E59" w:rsidRPr="00631030">
        <w:rPr>
          <w:rFonts w:ascii="Times New Roman" w:hAnsi="Times New Roman" w:cs="Times New Roman"/>
          <w:b/>
          <w:sz w:val="24"/>
          <w:szCs w:val="24"/>
          <w:lang w:val="uk-UA"/>
        </w:rPr>
        <w:t>відправці особистих речей</w:t>
      </w:r>
    </w:p>
    <w:p w14:paraId="1AA9EBD9" w14:textId="77777777" w:rsidR="0082380A" w:rsidRPr="00F3609B" w:rsidRDefault="0082380A" w:rsidP="0082380A">
      <w:pPr>
        <w:spacing w:after="0" w:line="240" w:lineRule="auto"/>
        <w:jc w:val="both"/>
        <w:rPr>
          <w:rFonts w:ascii="Times New Roman" w:hAnsi="Times New Roman" w:cs="Times New Roman"/>
          <w:bCs/>
          <w:lang w:val="uk-UA"/>
        </w:rPr>
      </w:pPr>
      <w:r w:rsidRPr="00F3609B">
        <w:rPr>
          <w:rFonts w:ascii="Times New Roman" w:hAnsi="Times New Roman" w:cs="Times New Roman"/>
          <w:bCs/>
          <w:lang w:val="uk-UA"/>
        </w:rPr>
        <w:t>м. ________________</w:t>
      </w:r>
      <w:r w:rsidRPr="00F3609B">
        <w:rPr>
          <w:rFonts w:ascii="Times New Roman" w:hAnsi="Times New Roman" w:cs="Times New Roman"/>
          <w:bCs/>
          <w:lang w:val="uk-UA"/>
        </w:rPr>
        <w:tab/>
      </w:r>
      <w:r w:rsidRPr="00F3609B">
        <w:rPr>
          <w:rFonts w:ascii="Times New Roman" w:hAnsi="Times New Roman" w:cs="Times New Roman"/>
          <w:bCs/>
          <w:lang w:val="uk-UA"/>
        </w:rPr>
        <w:tab/>
      </w:r>
      <w:r w:rsidRPr="00F3609B">
        <w:rPr>
          <w:rFonts w:ascii="Times New Roman" w:hAnsi="Times New Roman" w:cs="Times New Roman"/>
          <w:bCs/>
          <w:lang w:val="uk-UA"/>
        </w:rPr>
        <w:tab/>
      </w:r>
      <w:r w:rsidRPr="00F3609B">
        <w:rPr>
          <w:rFonts w:ascii="Times New Roman" w:hAnsi="Times New Roman" w:cs="Times New Roman"/>
          <w:bCs/>
          <w:lang w:val="uk-UA"/>
        </w:rPr>
        <w:tab/>
      </w:r>
      <w:r w:rsidRPr="00F3609B">
        <w:rPr>
          <w:rFonts w:ascii="Times New Roman" w:hAnsi="Times New Roman" w:cs="Times New Roman"/>
          <w:bCs/>
          <w:lang w:val="uk-UA"/>
        </w:rPr>
        <w:tab/>
      </w:r>
      <w:r w:rsidRPr="00F3609B">
        <w:rPr>
          <w:rFonts w:ascii="Times New Roman" w:hAnsi="Times New Roman" w:cs="Times New Roman"/>
          <w:bCs/>
          <w:lang w:val="uk-UA"/>
        </w:rPr>
        <w:tab/>
      </w:r>
      <w:r w:rsidRPr="00F3609B">
        <w:rPr>
          <w:rFonts w:ascii="Times New Roman" w:hAnsi="Times New Roman" w:cs="Times New Roman"/>
          <w:bCs/>
          <w:lang w:val="uk-UA"/>
        </w:rPr>
        <w:tab/>
      </w:r>
      <w:r w:rsidRPr="00F3609B">
        <w:rPr>
          <w:rFonts w:ascii="Times New Roman" w:hAnsi="Times New Roman" w:cs="Times New Roman"/>
          <w:bCs/>
          <w:lang w:val="uk-UA"/>
        </w:rPr>
        <w:tab/>
        <w:t>___ ________________ 202__ р.</w:t>
      </w:r>
    </w:p>
    <w:p w14:paraId="368DA6D8" w14:textId="77777777" w:rsidR="005A445C" w:rsidRPr="00AA5F5F" w:rsidRDefault="005A445C" w:rsidP="005A44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3E8C618" w14:textId="34445498" w:rsidR="00DB3E59" w:rsidRPr="00AA5F5F" w:rsidRDefault="00DB3E59" w:rsidP="005A44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AA5F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Перевезення вантажу транспортною компанією </w:t>
      </w:r>
      <w:proofErr w:type="spellStart"/>
      <w:r w:rsidRPr="00AA5F5F">
        <w:rPr>
          <w:rFonts w:ascii="Times New Roman" w:hAnsi="Times New Roman" w:cs="Times New Roman"/>
          <w:bCs/>
          <w:sz w:val="24"/>
          <w:szCs w:val="24"/>
          <w:lang w:val="uk-UA"/>
        </w:rPr>
        <w:t>Uni</w:t>
      </w:r>
      <w:proofErr w:type="spellEnd"/>
      <w:r w:rsidRPr="00AA5F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A5F5F">
        <w:rPr>
          <w:rFonts w:ascii="Times New Roman" w:hAnsi="Times New Roman" w:cs="Times New Roman"/>
          <w:bCs/>
          <w:sz w:val="24"/>
          <w:szCs w:val="24"/>
          <w:lang w:val="uk-UA"/>
        </w:rPr>
        <w:t>Trade</w:t>
      </w:r>
      <w:proofErr w:type="spellEnd"/>
      <w:r w:rsidRPr="00AA5F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A5F5F">
        <w:rPr>
          <w:rFonts w:ascii="Times New Roman" w:hAnsi="Times New Roman" w:cs="Times New Roman"/>
          <w:bCs/>
          <w:sz w:val="24"/>
          <w:szCs w:val="24"/>
          <w:lang w:val="uk-UA"/>
        </w:rPr>
        <w:t>Group</w:t>
      </w:r>
      <w:proofErr w:type="spellEnd"/>
      <w:r w:rsidRPr="00AA5F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AA5F5F">
        <w:rPr>
          <w:rFonts w:ascii="Times New Roman" w:hAnsi="Times New Roman" w:cs="Times New Roman"/>
          <w:bCs/>
          <w:sz w:val="24"/>
          <w:szCs w:val="24"/>
          <w:lang w:val="uk-UA"/>
        </w:rPr>
        <w:t>Company</w:t>
      </w:r>
      <w:proofErr w:type="spellEnd"/>
      <w:r w:rsidRPr="00AA5F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847E9" w:rsidRPr="00AA5F5F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631030" w:rsidRPr="00AA5F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раховує </w:t>
      </w:r>
      <w:r w:rsidR="00D847E9" w:rsidRPr="00AA5F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узгодження </w:t>
      </w:r>
      <w:r w:rsidR="00631030" w:rsidRPr="00AA5F5F">
        <w:rPr>
          <w:rFonts w:ascii="Times New Roman" w:hAnsi="Times New Roman" w:cs="Times New Roman"/>
          <w:bCs/>
          <w:sz w:val="24"/>
          <w:szCs w:val="24"/>
          <w:lang w:val="uk-UA"/>
        </w:rPr>
        <w:t>декількох етапів</w:t>
      </w:r>
      <w:r w:rsidR="00D847E9" w:rsidRPr="00AA5F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847E9" w:rsidRPr="00AA5F5F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(</w:t>
      </w:r>
      <w:r w:rsidR="00AA5F5F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у</w:t>
      </w:r>
      <w:r w:rsidR="00D847E9" w:rsidRPr="00AA5F5F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годжений варіант </w:t>
      </w:r>
      <w:r w:rsidR="00D847E9" w:rsidRPr="00AA5F5F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/>
        </w:rPr>
        <w:t>підкреслити</w:t>
      </w:r>
      <w:r w:rsidR="00D847E9" w:rsidRPr="00AA5F5F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)</w:t>
      </w:r>
      <w:r w:rsidR="00AA5F5F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:</w:t>
      </w:r>
    </w:p>
    <w:tbl>
      <w:tblPr>
        <w:tblStyle w:val="a4"/>
        <w:tblW w:w="8639" w:type="dxa"/>
        <w:tblInd w:w="1277" w:type="dxa"/>
        <w:tblLook w:val="04A0" w:firstRow="1" w:lastRow="0" w:firstColumn="1" w:lastColumn="0" w:noHBand="0" w:noVBand="1"/>
      </w:tblPr>
      <w:tblGrid>
        <w:gridCol w:w="5097"/>
        <w:gridCol w:w="1701"/>
        <w:gridCol w:w="1841"/>
      </w:tblGrid>
      <w:tr w:rsidR="00DB3E59" w:rsidRPr="00631030" w14:paraId="4F18FF47" w14:textId="77777777" w:rsidTr="00AA5F5F">
        <w:trPr>
          <w:trHeight w:val="217"/>
        </w:trPr>
        <w:tc>
          <w:tcPr>
            <w:tcW w:w="5097" w:type="dxa"/>
          </w:tcPr>
          <w:p w14:paraId="17CC03C3" w14:textId="77777777" w:rsidR="00DB3E59" w:rsidRDefault="00DB3E59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Маршрут</w:t>
            </w:r>
          </w:p>
          <w:p w14:paraId="0BB90B39" w14:textId="144E3821" w:rsidR="00AA5F5F" w:rsidRPr="00631030" w:rsidRDefault="00AA5F5F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4F04460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1" w:type="dxa"/>
          </w:tcPr>
          <w:p w14:paraId="207BF955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Ні</w:t>
            </w:r>
          </w:p>
        </w:tc>
      </w:tr>
      <w:tr w:rsidR="00DB3E59" w:rsidRPr="00631030" w14:paraId="38E78BE1" w14:textId="77777777" w:rsidTr="00631030">
        <w:tc>
          <w:tcPr>
            <w:tcW w:w="5097" w:type="dxa"/>
          </w:tcPr>
          <w:p w14:paraId="3D032920" w14:textId="77777777" w:rsidR="00DB3E59" w:rsidRDefault="00DB3E59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Вага та габарити вантажу (кг\м3)</w:t>
            </w:r>
          </w:p>
          <w:p w14:paraId="42C4EE7E" w14:textId="08B9050B" w:rsidR="00AA5F5F" w:rsidRPr="00631030" w:rsidRDefault="00AA5F5F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7FE348A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1" w:type="dxa"/>
          </w:tcPr>
          <w:p w14:paraId="0E3240AB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Ні</w:t>
            </w:r>
          </w:p>
        </w:tc>
      </w:tr>
      <w:tr w:rsidR="00DB3E59" w:rsidRPr="00631030" w14:paraId="2EAFB69A" w14:textId="77777777" w:rsidTr="00631030">
        <w:tc>
          <w:tcPr>
            <w:tcW w:w="5097" w:type="dxa"/>
          </w:tcPr>
          <w:p w14:paraId="5FFFC8D8" w14:textId="77777777" w:rsidR="00DB3E59" w:rsidRDefault="00DB3E59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Упаковка та маркування майна</w:t>
            </w:r>
          </w:p>
          <w:p w14:paraId="25EE1394" w14:textId="3D4D77F5" w:rsidR="00AA5F5F" w:rsidRPr="00631030" w:rsidRDefault="00AA5F5F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971CA44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1" w:type="dxa"/>
          </w:tcPr>
          <w:p w14:paraId="5D6960B4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Ні</w:t>
            </w:r>
          </w:p>
        </w:tc>
      </w:tr>
      <w:tr w:rsidR="00DB3E59" w:rsidRPr="00631030" w14:paraId="4D3C80CD" w14:textId="77777777" w:rsidTr="00631030">
        <w:tc>
          <w:tcPr>
            <w:tcW w:w="5097" w:type="dxa"/>
          </w:tcPr>
          <w:p w14:paraId="30AB3710" w14:textId="77777777" w:rsidR="00245EA4" w:rsidRDefault="00DB3E59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Транспортування вантажу в аеропорт \ </w:t>
            </w:r>
          </w:p>
          <w:p w14:paraId="090EDB28" w14:textId="6E82F2D8" w:rsidR="00DB3E59" w:rsidRDefault="00DB3E59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митний термінал</w:t>
            </w:r>
          </w:p>
          <w:p w14:paraId="24BAD94A" w14:textId="2C886EC9" w:rsidR="00AA5F5F" w:rsidRPr="00631030" w:rsidRDefault="00AA5F5F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F2EA9DA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1" w:type="dxa"/>
          </w:tcPr>
          <w:p w14:paraId="2C36CBFD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Ні</w:t>
            </w:r>
          </w:p>
        </w:tc>
      </w:tr>
      <w:tr w:rsidR="00DB3E59" w:rsidRPr="00631030" w14:paraId="13006DDB" w14:textId="77777777" w:rsidTr="00631030">
        <w:tc>
          <w:tcPr>
            <w:tcW w:w="5097" w:type="dxa"/>
          </w:tcPr>
          <w:p w14:paraId="30B3BA5D" w14:textId="77777777" w:rsidR="00DB3E59" w:rsidRDefault="00DB3E59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Митне оформлення (відправка)</w:t>
            </w:r>
          </w:p>
          <w:p w14:paraId="252614C9" w14:textId="19FA419C" w:rsidR="00AA5F5F" w:rsidRPr="00631030" w:rsidRDefault="00AA5F5F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0F83478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1" w:type="dxa"/>
          </w:tcPr>
          <w:p w14:paraId="0D01A415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Ні</w:t>
            </w:r>
          </w:p>
        </w:tc>
      </w:tr>
      <w:tr w:rsidR="00DB3E59" w:rsidRPr="00631030" w14:paraId="4ABBA86E" w14:textId="77777777" w:rsidTr="00631030">
        <w:tc>
          <w:tcPr>
            <w:tcW w:w="5097" w:type="dxa"/>
          </w:tcPr>
          <w:p w14:paraId="21E29243" w14:textId="77777777" w:rsidR="00DB3E59" w:rsidRDefault="00DB3E59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Митне оформлення (отримання)</w:t>
            </w:r>
          </w:p>
          <w:p w14:paraId="12833531" w14:textId="7A016091" w:rsidR="00AA5F5F" w:rsidRPr="00631030" w:rsidRDefault="00AA5F5F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E9C48FB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1" w:type="dxa"/>
          </w:tcPr>
          <w:p w14:paraId="5CA89727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Ні</w:t>
            </w:r>
          </w:p>
        </w:tc>
      </w:tr>
      <w:tr w:rsidR="00DB3E59" w:rsidRPr="00631030" w14:paraId="241A9F9E" w14:textId="77777777" w:rsidTr="00631030">
        <w:tc>
          <w:tcPr>
            <w:tcW w:w="5097" w:type="dxa"/>
          </w:tcPr>
          <w:p w14:paraId="1C396811" w14:textId="77777777" w:rsidR="00DB3E59" w:rsidRPr="00631030" w:rsidRDefault="00DB3E59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Страхування вантажу</w:t>
            </w:r>
          </w:p>
          <w:p w14:paraId="615A216D" w14:textId="77777777" w:rsidR="00DB3E59" w:rsidRPr="00631030" w:rsidRDefault="00DB3E59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9C136DA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1" w:type="dxa"/>
          </w:tcPr>
          <w:p w14:paraId="64622462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Ні</w:t>
            </w:r>
          </w:p>
        </w:tc>
      </w:tr>
      <w:tr w:rsidR="00DB3E59" w:rsidRPr="00631030" w14:paraId="0E3FB4BB" w14:textId="77777777" w:rsidTr="00631030">
        <w:tc>
          <w:tcPr>
            <w:tcW w:w="5097" w:type="dxa"/>
          </w:tcPr>
          <w:p w14:paraId="2655B31C" w14:textId="77777777" w:rsidR="00DB3E59" w:rsidRDefault="00DB3E59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Відстеження переміщення вантажу</w:t>
            </w:r>
          </w:p>
          <w:p w14:paraId="2C6A25F9" w14:textId="0C11EA49" w:rsidR="00AA5F5F" w:rsidRPr="00631030" w:rsidRDefault="00AA5F5F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F3F966C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1" w:type="dxa"/>
          </w:tcPr>
          <w:p w14:paraId="457AACB0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Ні</w:t>
            </w:r>
          </w:p>
        </w:tc>
      </w:tr>
      <w:tr w:rsidR="00DB3E59" w:rsidRPr="00631030" w14:paraId="4C0EFFFF" w14:textId="77777777" w:rsidTr="00631030">
        <w:tc>
          <w:tcPr>
            <w:tcW w:w="5097" w:type="dxa"/>
          </w:tcPr>
          <w:p w14:paraId="610487F4" w14:textId="752312D4" w:rsidR="00DB3E59" w:rsidRDefault="00DB3E59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послуг (грн \ </w:t>
            </w:r>
            <w:proofErr w:type="spellStart"/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</w:t>
            </w:r>
            <w:proofErr w:type="spellEnd"/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\ </w:t>
            </w:r>
            <w:r w:rsidR="00245E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</w:t>
            </w:r>
            <w:r w:rsidR="00AA5F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310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D0526C7" w14:textId="40C502AD" w:rsidR="00AA5F5F" w:rsidRPr="00631030" w:rsidRDefault="00AA5F5F" w:rsidP="00AA5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9AD66A7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841" w:type="dxa"/>
          </w:tcPr>
          <w:p w14:paraId="5C47DDA6" w14:textId="77777777" w:rsidR="00DB3E59" w:rsidRPr="00631030" w:rsidRDefault="00DB3E59" w:rsidP="000622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3103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Ні</w:t>
            </w:r>
          </w:p>
        </w:tc>
      </w:tr>
    </w:tbl>
    <w:p w14:paraId="55E70AE1" w14:textId="77777777" w:rsidR="00022CB5" w:rsidRPr="00631030" w:rsidRDefault="00022CB5" w:rsidP="00AA5F5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1030">
        <w:rPr>
          <w:rFonts w:ascii="Times New Roman" w:hAnsi="Times New Roman" w:cs="Times New Roman"/>
          <w:b/>
          <w:sz w:val="24"/>
          <w:szCs w:val="24"/>
          <w:lang w:val="uk-UA"/>
        </w:rPr>
        <w:t>Необхідні документи для відправки:</w:t>
      </w:r>
    </w:p>
    <w:p w14:paraId="1B994D48" w14:textId="50C8E721" w:rsidR="00022CB5" w:rsidRPr="00631030" w:rsidRDefault="00022CB5" w:rsidP="001357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0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91367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>опія паспорта</w:t>
      </w:r>
      <w:r w:rsidR="0013571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B91367">
        <w:rPr>
          <w:rFonts w:ascii="Times New Roman" w:hAnsi="Times New Roman" w:cs="Times New Roman"/>
          <w:sz w:val="24"/>
          <w:szCs w:val="24"/>
          <w:lang w:val="uk-UA"/>
        </w:rPr>
        <w:t xml:space="preserve">РНОКПП -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>повинні бути завірені власником</w:t>
      </w:r>
      <w:r w:rsidR="00B91367">
        <w:rPr>
          <w:rFonts w:ascii="Times New Roman" w:hAnsi="Times New Roman" w:cs="Times New Roman"/>
          <w:sz w:val="24"/>
          <w:szCs w:val="24"/>
          <w:lang w:val="uk-UA"/>
        </w:rPr>
        <w:t xml:space="preserve"> (на кожній сторінці копії документу зазначається напис «Згідно з оригіналом» (без лапок)</w:t>
      </w:r>
      <w:r w:rsidR="0013571C">
        <w:rPr>
          <w:rFonts w:ascii="Times New Roman" w:hAnsi="Times New Roman" w:cs="Times New Roman"/>
          <w:sz w:val="24"/>
          <w:szCs w:val="24"/>
          <w:lang w:val="uk-UA"/>
        </w:rPr>
        <w:t>, ПІБ підписанта, дата завірення та підпис;</w:t>
      </w:r>
    </w:p>
    <w:p w14:paraId="6EB2530A" w14:textId="16A6769D" w:rsidR="00DB3E59" w:rsidRPr="00631030" w:rsidRDefault="00022CB5" w:rsidP="00930EC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13571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пис речей (з </w:t>
      </w:r>
      <w:r w:rsidR="0013571C">
        <w:rPr>
          <w:rFonts w:ascii="Times New Roman" w:hAnsi="Times New Roman" w:cs="Times New Roman"/>
          <w:sz w:val="24"/>
          <w:szCs w:val="24"/>
          <w:lang w:val="uk-UA"/>
        </w:rPr>
        <w:t xml:space="preserve">обов’язковим зазначенням кількості,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>габарит</w:t>
      </w:r>
      <w:r w:rsidR="00930EC8">
        <w:rPr>
          <w:rFonts w:ascii="Times New Roman" w:hAnsi="Times New Roman" w:cs="Times New Roman"/>
          <w:sz w:val="24"/>
          <w:szCs w:val="24"/>
          <w:lang w:val="uk-UA"/>
        </w:rPr>
        <w:t>ів та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0EC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>арт</w:t>
      </w:r>
      <w:r w:rsidR="00930EC8">
        <w:rPr>
          <w:rFonts w:ascii="Times New Roman" w:hAnsi="Times New Roman" w:cs="Times New Roman"/>
          <w:sz w:val="24"/>
          <w:szCs w:val="24"/>
          <w:lang w:val="uk-UA"/>
        </w:rPr>
        <w:t>ості майна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30EC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A288617" w14:textId="2470418E" w:rsidR="00DB3E59" w:rsidRDefault="00DB3E59" w:rsidP="000622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AA195A3" w14:textId="6FDFF7CD" w:rsidR="000C519D" w:rsidRPr="000C519D" w:rsidRDefault="000C519D" w:rsidP="007273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C519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Пам’ятка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для Замовника</w:t>
      </w:r>
    </w:p>
    <w:p w14:paraId="0B2E1F5A" w14:textId="6DDE0CE5" w:rsidR="00031471" w:rsidRPr="00631030" w:rsidRDefault="00031471" w:rsidP="007273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10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Опис-лист речей: </w:t>
      </w:r>
    </w:p>
    <w:p w14:paraId="03758814" w14:textId="4DE5EAAD" w:rsidR="008D540B" w:rsidRPr="00631030" w:rsidRDefault="00031471" w:rsidP="000C5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519D">
        <w:rPr>
          <w:rFonts w:ascii="Times New Roman" w:hAnsi="Times New Roman" w:cs="Times New Roman"/>
          <w:i/>
          <w:iCs/>
          <w:sz w:val="24"/>
          <w:szCs w:val="24"/>
          <w:lang w:val="uk-UA"/>
        </w:rPr>
        <w:t>Як правильно скласти лист-опису?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 По-перше, потрібно вирішити які саме речі ви збираєтеся перевезти. Якщо це меблі, то потрібно виміряти габарити (довжина, ширина, висота, вага). Також це стосується і складної побутової техніки. Особисті речі (одяг) потрібно розмістити в коробках або спеціальних захисних пакетах, для чого визначити </w:t>
      </w:r>
      <w:r w:rsidR="008A79F9">
        <w:rPr>
          <w:rFonts w:ascii="Times New Roman" w:hAnsi="Times New Roman" w:cs="Times New Roman"/>
          <w:sz w:val="24"/>
          <w:szCs w:val="24"/>
          <w:lang w:val="uk-UA"/>
        </w:rPr>
        <w:t xml:space="preserve">та вказати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>розміри. В опис</w:t>
      </w:r>
      <w:r w:rsidR="000C519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аркуші обов'язково </w:t>
      </w:r>
      <w:r w:rsidR="008A79F9">
        <w:rPr>
          <w:rFonts w:ascii="Times New Roman" w:hAnsi="Times New Roman" w:cs="Times New Roman"/>
          <w:sz w:val="24"/>
          <w:szCs w:val="24"/>
          <w:lang w:val="uk-UA"/>
        </w:rPr>
        <w:t>зазначити</w:t>
      </w:r>
      <w:r w:rsidR="000C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 що </w:t>
      </w:r>
      <w:r w:rsidR="000C519D">
        <w:rPr>
          <w:rFonts w:ascii="Times New Roman" w:hAnsi="Times New Roman" w:cs="Times New Roman"/>
          <w:sz w:val="24"/>
          <w:szCs w:val="24"/>
          <w:lang w:val="uk-UA"/>
        </w:rPr>
        <w:t xml:space="preserve">саме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>знаходиться в коробці. Також вказуємо оціночну вартість кожного найменування речей і габарити коробки.</w:t>
      </w:r>
    </w:p>
    <w:p w14:paraId="149A490F" w14:textId="77777777" w:rsidR="006B4460" w:rsidRDefault="006B4460" w:rsidP="008A79F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val="uk-UA"/>
        </w:rPr>
      </w:pPr>
    </w:p>
    <w:p w14:paraId="4EF22C93" w14:textId="4AA770AC" w:rsidR="00A1282A" w:rsidRPr="006B4460" w:rsidRDefault="00031471" w:rsidP="008A79F9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6B4460">
        <w:rPr>
          <w:rFonts w:ascii="Times New Roman" w:hAnsi="Times New Roman" w:cs="Times New Roman"/>
          <w:sz w:val="20"/>
          <w:szCs w:val="20"/>
          <w:lang w:val="uk-UA"/>
        </w:rPr>
        <w:t>Наприклад</w:t>
      </w:r>
      <w:r w:rsidR="00A1282A" w:rsidRPr="006B4460">
        <w:rPr>
          <w:rFonts w:ascii="Times New Roman" w:hAnsi="Times New Roman" w:cs="Times New Roman"/>
          <w:sz w:val="20"/>
          <w:szCs w:val="20"/>
          <w:lang w:val="uk-UA"/>
        </w:rPr>
        <w:t>:</w:t>
      </w:r>
    </w:p>
    <w:p w14:paraId="4954860D" w14:textId="77777777" w:rsidR="006B4460" w:rsidRPr="006B4460" w:rsidRDefault="00A71ECE" w:rsidP="006B4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6B4460">
        <w:rPr>
          <w:rFonts w:ascii="Times New Roman" w:hAnsi="Times New Roman" w:cs="Times New Roman"/>
          <w:sz w:val="20"/>
          <w:szCs w:val="20"/>
          <w:lang w:val="uk-UA"/>
        </w:rPr>
        <w:t>У коробці під № 1 (габарити 50х50х50) у нас знаходиться - 3 пари джинсів, 2 футболки та пара взуття. Далі, під кожне найменування ми вказуємо оціночну вартість одягу в опис</w:t>
      </w:r>
      <w:r w:rsidR="008A79F9" w:rsidRPr="006B4460"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6B4460">
        <w:rPr>
          <w:rFonts w:ascii="Times New Roman" w:hAnsi="Times New Roman" w:cs="Times New Roman"/>
          <w:sz w:val="20"/>
          <w:szCs w:val="20"/>
          <w:lang w:val="uk-UA"/>
        </w:rPr>
        <w:t xml:space="preserve">аркуші. Після того, як речі були щільно упаковані, ви повинні </w:t>
      </w:r>
      <w:r w:rsidR="008A79F9" w:rsidRPr="006B4460">
        <w:rPr>
          <w:rFonts w:ascii="Times New Roman" w:hAnsi="Times New Roman" w:cs="Times New Roman"/>
          <w:sz w:val="20"/>
          <w:szCs w:val="20"/>
          <w:lang w:val="uk-UA"/>
        </w:rPr>
        <w:t>про</w:t>
      </w:r>
      <w:r w:rsidRPr="006B4460">
        <w:rPr>
          <w:rFonts w:ascii="Times New Roman" w:hAnsi="Times New Roman" w:cs="Times New Roman"/>
          <w:sz w:val="20"/>
          <w:szCs w:val="20"/>
          <w:lang w:val="uk-UA"/>
        </w:rPr>
        <w:t xml:space="preserve">нумерувати коробки, щоб було </w:t>
      </w:r>
      <w:r w:rsidR="006B4460" w:rsidRPr="006B4460">
        <w:rPr>
          <w:rFonts w:ascii="Times New Roman" w:hAnsi="Times New Roman" w:cs="Times New Roman"/>
          <w:sz w:val="20"/>
          <w:szCs w:val="20"/>
          <w:lang w:val="uk-UA"/>
        </w:rPr>
        <w:t xml:space="preserve">чітко </w:t>
      </w:r>
      <w:r w:rsidRPr="006B4460">
        <w:rPr>
          <w:rFonts w:ascii="Times New Roman" w:hAnsi="Times New Roman" w:cs="Times New Roman"/>
          <w:sz w:val="20"/>
          <w:szCs w:val="20"/>
          <w:lang w:val="uk-UA"/>
        </w:rPr>
        <w:t xml:space="preserve">видно яка коробка відповідає переліку </w:t>
      </w:r>
      <w:r w:rsidR="006B4460" w:rsidRPr="006B4460">
        <w:rPr>
          <w:rFonts w:ascii="Times New Roman" w:hAnsi="Times New Roman" w:cs="Times New Roman"/>
          <w:sz w:val="20"/>
          <w:szCs w:val="20"/>
          <w:lang w:val="uk-UA"/>
        </w:rPr>
        <w:t xml:space="preserve">з </w:t>
      </w:r>
      <w:r w:rsidRPr="006B4460">
        <w:rPr>
          <w:rFonts w:ascii="Times New Roman" w:hAnsi="Times New Roman" w:cs="Times New Roman"/>
          <w:sz w:val="20"/>
          <w:szCs w:val="20"/>
          <w:lang w:val="uk-UA"/>
        </w:rPr>
        <w:t>опис-</w:t>
      </w:r>
      <w:r w:rsidR="006B4460" w:rsidRPr="006B4460">
        <w:rPr>
          <w:rFonts w:ascii="Times New Roman" w:hAnsi="Times New Roman" w:cs="Times New Roman"/>
          <w:sz w:val="20"/>
          <w:szCs w:val="20"/>
          <w:lang w:val="uk-UA"/>
        </w:rPr>
        <w:t>аркуша</w:t>
      </w:r>
      <w:r w:rsidRPr="006B4460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</w:p>
    <w:p w14:paraId="3489C5A6" w14:textId="77777777" w:rsidR="006B4460" w:rsidRDefault="006B4460" w:rsidP="008A79F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BA4DDEB" w14:textId="7DF17E5E" w:rsidR="00A02866" w:rsidRPr="00631030" w:rsidRDefault="00A71ECE" w:rsidP="00D90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Зверніть увагу на те, що є категорія товарів, в яких </w:t>
      </w:r>
      <w:r w:rsidR="006B4460">
        <w:rPr>
          <w:rFonts w:ascii="Times New Roman" w:hAnsi="Times New Roman" w:cs="Times New Roman"/>
          <w:sz w:val="24"/>
          <w:szCs w:val="24"/>
          <w:lang w:val="uk-UA"/>
        </w:rPr>
        <w:t xml:space="preserve">застосовуються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особливі правила ввезення. </w:t>
      </w:r>
      <w:r w:rsidR="006B4460">
        <w:rPr>
          <w:rFonts w:ascii="Times New Roman" w:hAnsi="Times New Roman" w:cs="Times New Roman"/>
          <w:sz w:val="24"/>
          <w:szCs w:val="24"/>
          <w:lang w:val="uk-UA"/>
        </w:rPr>
        <w:t>До таких відносяться:</w:t>
      </w:r>
    </w:p>
    <w:p w14:paraId="3EE24408" w14:textId="6D0722E7" w:rsidR="003927E6" w:rsidRPr="00631030" w:rsidRDefault="00A71ECE" w:rsidP="00D90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904BA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вори мистецтва (мабуть, </w:t>
      </w:r>
      <w:r w:rsidR="00D904BA">
        <w:rPr>
          <w:rFonts w:ascii="Times New Roman" w:hAnsi="Times New Roman" w:cs="Times New Roman"/>
          <w:sz w:val="24"/>
          <w:szCs w:val="24"/>
          <w:lang w:val="uk-UA"/>
        </w:rPr>
        <w:t xml:space="preserve">найвибагливіша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категорія, так як </w:t>
      </w:r>
      <w:r w:rsidR="00D904BA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вказати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>назву</w:t>
      </w:r>
      <w:r w:rsidR="00D904B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 автора</w:t>
      </w:r>
      <w:r w:rsidR="00D904B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рік видавництва). Також звертаємо увагу на дату твору. Книги, яким понад 100 років до вивезення заборонені. При цьому живопис, пластика малих форм, авторська графіка, гобелени, вироби декоративно-прикладного мистецтва з кераміки, фарфору, фаянсу, скла, дерева, металу,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lastRenderedPageBreak/>
        <w:t>текстилю та інших матеріалів, створені після 1950 р</w:t>
      </w:r>
      <w:r w:rsidR="00D904BA"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 відносяться до Переліку сувенірних виробів, предметів культурного і ужиткового призначення серійного і масового виробництва, на вивезення (тимчасове вивезення) яких дозвіл Державної служби контролю за переміщенням культурних цінностей через державний кордон </w:t>
      </w:r>
      <w:r w:rsidR="00203442">
        <w:rPr>
          <w:rFonts w:ascii="Times New Roman" w:hAnsi="Times New Roman" w:cs="Times New Roman"/>
          <w:sz w:val="24"/>
          <w:szCs w:val="24"/>
          <w:lang w:val="uk-UA"/>
        </w:rPr>
        <w:t xml:space="preserve">отримувати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не потрібно. </w:t>
      </w:r>
      <w:r w:rsidR="00203442">
        <w:rPr>
          <w:rFonts w:ascii="Times New Roman" w:hAnsi="Times New Roman" w:cs="Times New Roman"/>
          <w:sz w:val="24"/>
          <w:szCs w:val="24"/>
          <w:lang w:val="uk-UA"/>
        </w:rPr>
        <w:t>Зауважте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>, що опис книг складається окремо.</w:t>
      </w:r>
    </w:p>
    <w:p w14:paraId="0958C193" w14:textId="33895269" w:rsidR="00031471" w:rsidRPr="00631030" w:rsidRDefault="00203442" w:rsidP="00062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2D06CFA3" w14:textId="77777777" w:rsidR="00022CB5" w:rsidRPr="00631030" w:rsidRDefault="00022CB5" w:rsidP="0020344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1030">
        <w:rPr>
          <w:rFonts w:ascii="Times New Roman" w:hAnsi="Times New Roman" w:cs="Times New Roman"/>
          <w:b/>
          <w:sz w:val="24"/>
          <w:szCs w:val="24"/>
          <w:lang w:val="uk-UA"/>
        </w:rPr>
        <w:t>Рекомендації щодо упаковки особистих речей:</w:t>
      </w:r>
    </w:p>
    <w:p w14:paraId="6BD29EBC" w14:textId="77777777" w:rsidR="00203442" w:rsidRDefault="00022CB5" w:rsidP="0020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Важке внизу, легке і крихке </w:t>
      </w:r>
      <w:r w:rsidR="0020344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зверху. Важкі предмети краще поміщати в невеликі і щільні коробки з жорсткого картону, щоб уникнути </w:t>
      </w:r>
      <w:r w:rsidR="00203442">
        <w:rPr>
          <w:rFonts w:ascii="Times New Roman" w:hAnsi="Times New Roman" w:cs="Times New Roman"/>
          <w:sz w:val="24"/>
          <w:szCs w:val="24"/>
          <w:lang w:val="uk-UA"/>
        </w:rPr>
        <w:t xml:space="preserve">пошкоджень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при переміщенні. </w:t>
      </w:r>
    </w:p>
    <w:p w14:paraId="795872A2" w14:textId="7DEE1D5D" w:rsidR="00022CB5" w:rsidRPr="00631030" w:rsidRDefault="00022CB5" w:rsidP="0020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31030">
        <w:rPr>
          <w:rFonts w:ascii="Times New Roman" w:hAnsi="Times New Roman" w:cs="Times New Roman"/>
          <w:sz w:val="24"/>
          <w:szCs w:val="24"/>
          <w:lang w:val="uk-UA"/>
        </w:rPr>
        <w:t>Намагайтеся уникати порожнього простору в коробці</w:t>
      </w:r>
      <w:r w:rsidR="00203442">
        <w:rPr>
          <w:rFonts w:ascii="Times New Roman" w:hAnsi="Times New Roman" w:cs="Times New Roman"/>
          <w:sz w:val="24"/>
          <w:szCs w:val="24"/>
          <w:lang w:val="uk-UA"/>
        </w:rPr>
        <w:t xml:space="preserve"> (пакуванні)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, щоб вона не змінила свою форму під час перевезення. Неміцні, ламкі </w:t>
      </w:r>
      <w:r w:rsidR="005F53ED">
        <w:rPr>
          <w:rFonts w:ascii="Times New Roman" w:hAnsi="Times New Roman" w:cs="Times New Roman"/>
          <w:sz w:val="24"/>
          <w:szCs w:val="24"/>
          <w:lang w:val="uk-UA"/>
        </w:rPr>
        <w:t xml:space="preserve">речі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>краще комбінувати з м'якими або упаковувати в додатков</w:t>
      </w:r>
      <w:r w:rsidR="005F53E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 папір або поліетилен. </w:t>
      </w:r>
      <w:r w:rsidR="005F53E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 xml:space="preserve">еред </w:t>
      </w:r>
      <w:r w:rsidR="005F53ED">
        <w:rPr>
          <w:rFonts w:ascii="Times New Roman" w:hAnsi="Times New Roman" w:cs="Times New Roman"/>
          <w:sz w:val="24"/>
          <w:szCs w:val="24"/>
          <w:lang w:val="uk-UA"/>
        </w:rPr>
        <w:t xml:space="preserve">переміщенням речей </w:t>
      </w:r>
      <w:r w:rsidRPr="00631030">
        <w:rPr>
          <w:rFonts w:ascii="Times New Roman" w:hAnsi="Times New Roman" w:cs="Times New Roman"/>
          <w:sz w:val="24"/>
          <w:szCs w:val="24"/>
          <w:lang w:val="uk-UA"/>
        </w:rPr>
        <w:t>в коробки, рекомендуємо додати пінопласт.</w:t>
      </w:r>
    </w:p>
    <w:p w14:paraId="2614794F" w14:textId="77777777" w:rsidR="006D2836" w:rsidRDefault="006D2836" w:rsidP="005F53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</w:p>
    <w:p w14:paraId="1F9FC4C5" w14:textId="11E555AD" w:rsidR="00022CB5" w:rsidRPr="006D2836" w:rsidRDefault="00022CB5" w:rsidP="005F53E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* У разі, якщо клієнт виявив будь-які пошкодження </w:t>
      </w:r>
      <w:r w:rsidR="005F53ED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речей </w:t>
      </w: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при отриманні вантажу, клієнт зобов'язаний скласти на місці (при отриманні вантажу в аеропорту) акт-пошкодження вантажу </w:t>
      </w:r>
      <w:r w:rsidR="005337D7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разом із уповноваженим представником (працівником) х</w:t>
      </w: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ендлінгов</w:t>
      </w:r>
      <w:r w:rsidR="005F53ED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о</w:t>
      </w:r>
      <w:r w:rsidR="005337D7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ї</w:t>
      </w: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служб</w:t>
      </w:r>
      <w:r w:rsidR="005337D7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и</w:t>
      </w: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аеропорту</w:t>
      </w:r>
      <w:r w:rsidR="005337D7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; також додатково </w:t>
      </w:r>
      <w:r w:rsidR="005D1B83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обов’язково здійснити фото- та відео- фіксацію пошкодженого майна (при отриманні) та </w:t>
      </w:r>
      <w:r w:rsidR="00210523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надати (надіслати) зазначені медіа матеріали </w:t>
      </w: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на пошту провідного менеджера</w:t>
      </w:r>
      <w:r w:rsidR="00210523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компанії</w:t>
      </w: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.</w:t>
      </w:r>
    </w:p>
    <w:p w14:paraId="4F4C69AB" w14:textId="5B8526FF" w:rsidR="00022CB5" w:rsidRPr="006D2836" w:rsidRDefault="00022CB5" w:rsidP="002105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** У процесі пакування, обов'язково фіксуйте в опис-аркуші </w:t>
      </w:r>
      <w:r w:rsidR="00210523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увесь в</w:t>
      </w: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міст всередині</w:t>
      </w:r>
      <w:r w:rsidR="006D2836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 коробки (пакування)</w:t>
      </w: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, а також габарити та вагу.</w:t>
      </w:r>
    </w:p>
    <w:p w14:paraId="417EB67D" w14:textId="4B9E45B7" w:rsidR="00022CB5" w:rsidRPr="006D2836" w:rsidRDefault="00022CB5" w:rsidP="006D283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*** В опис-аркуші </w:t>
      </w:r>
      <w:r w:rsidR="006D2836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обов’язково </w:t>
      </w: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вказуйте місця, де знаход</w:t>
      </w:r>
      <w:r w:rsidR="006D2836"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и</w:t>
      </w:r>
      <w:r w:rsidRPr="006D2836">
        <w:rPr>
          <w:rFonts w:ascii="Times New Roman" w:hAnsi="Times New Roman" w:cs="Times New Roman"/>
          <w:bCs/>
          <w:i/>
          <w:sz w:val="20"/>
          <w:szCs w:val="20"/>
          <w:lang w:val="uk-UA"/>
        </w:rPr>
        <w:t>ться крихкий вантаж.</w:t>
      </w:r>
    </w:p>
    <w:p w14:paraId="352BAC6F" w14:textId="77777777" w:rsidR="00022CB5" w:rsidRPr="00631030" w:rsidRDefault="00022CB5" w:rsidP="00062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E9B3B71" w14:textId="77777777" w:rsidR="00291C50" w:rsidRPr="00631030" w:rsidRDefault="00291C50" w:rsidP="00EE3482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31030">
        <w:rPr>
          <w:rFonts w:ascii="Times New Roman" w:hAnsi="Times New Roman" w:cs="Times New Roman"/>
          <w:b/>
          <w:sz w:val="24"/>
          <w:szCs w:val="24"/>
          <w:lang w:val="uk-UA"/>
        </w:rPr>
        <w:t>Що заборонено перевозити:</w:t>
      </w:r>
    </w:p>
    <w:p w14:paraId="51AD4DB6" w14:textId="77777777" w:rsidR="007976D6" w:rsidRDefault="00EE3482" w:rsidP="00EE348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З</w:t>
      </w:r>
      <w:r w:rsidR="00BE13E3" w:rsidRPr="00EE348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аборонено перевозити: лікарські препарати (таблетки, сиропи), алкоголь, тютюн, зброю (або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її</w:t>
      </w:r>
      <w:r w:rsidR="00BE13E3" w:rsidRPr="00EE348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макети), паспорта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та </w:t>
      </w:r>
      <w:r w:rsidR="00BE13E3" w:rsidRPr="00EE3482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інші документи, продукти харчування, балончики (дезодорант, піна для гоління і </w:t>
      </w:r>
      <w:proofErr w:type="spellStart"/>
      <w:r w:rsidR="00BE13E3" w:rsidRPr="00EE3482">
        <w:rPr>
          <w:rFonts w:ascii="Times New Roman" w:hAnsi="Times New Roman" w:cs="Times New Roman"/>
          <w:iCs/>
          <w:sz w:val="24"/>
          <w:szCs w:val="24"/>
          <w:lang w:val="uk-UA"/>
        </w:rPr>
        <w:t>т.п</w:t>
      </w:r>
      <w:proofErr w:type="spellEnd"/>
      <w:r w:rsidR="00BE13E3" w:rsidRPr="00EE3482">
        <w:rPr>
          <w:rFonts w:ascii="Times New Roman" w:hAnsi="Times New Roman" w:cs="Times New Roman"/>
          <w:iCs/>
          <w:sz w:val="24"/>
          <w:szCs w:val="24"/>
          <w:lang w:val="uk-UA"/>
        </w:rPr>
        <w:t>.) фарбу, лаки (а також рідина для зняття лаку), побутову хімію, рідку косметику, засоби для догляду за тілом, акумулятори (батарейки), грошові кошти (якщо ті перевозяться разом з вантажем), живі рослини, комах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C244DD" w:rsidRPr="00EE3482">
        <w:rPr>
          <w:rFonts w:ascii="Times New Roman" w:hAnsi="Times New Roman" w:cs="Times New Roman"/>
          <w:iCs/>
          <w:sz w:val="24"/>
          <w:szCs w:val="24"/>
          <w:lang w:val="uk-UA"/>
        </w:rPr>
        <w:t>(або інші живі організми)</w:t>
      </w:r>
      <w:r w:rsidR="00BE13E3" w:rsidRPr="00EE3482">
        <w:rPr>
          <w:rFonts w:ascii="Times New Roman" w:hAnsi="Times New Roman" w:cs="Times New Roman"/>
          <w:iCs/>
          <w:sz w:val="24"/>
          <w:szCs w:val="24"/>
          <w:lang w:val="uk-UA"/>
        </w:rPr>
        <w:t>, статуетки, картини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. </w:t>
      </w:r>
    </w:p>
    <w:p w14:paraId="3DF44BF3" w14:textId="77777777" w:rsidR="007976D6" w:rsidRDefault="007976D6" w:rsidP="00EE348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>З</w:t>
      </w:r>
      <w:r w:rsidR="00BE13E3" w:rsidRPr="00EE3482">
        <w:rPr>
          <w:rFonts w:ascii="Times New Roman" w:hAnsi="Times New Roman" w:cs="Times New Roman"/>
          <w:iCs/>
          <w:sz w:val="24"/>
          <w:szCs w:val="24"/>
          <w:lang w:val="uk-UA"/>
        </w:rPr>
        <w:t>аборонені вантажі відносяться до категорії «небезпечних»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14:paraId="224C429C" w14:textId="77777777" w:rsidR="007976D6" w:rsidRDefault="007976D6" w:rsidP="00EE348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У випадку, </w:t>
      </w:r>
      <w:r w:rsidR="00291C50" w:rsidRPr="00EE3482">
        <w:rPr>
          <w:rFonts w:ascii="Times New Roman" w:hAnsi="Times New Roman" w:cs="Times New Roman"/>
          <w:iCs/>
          <w:sz w:val="24"/>
          <w:szCs w:val="24"/>
          <w:lang w:val="uk-UA"/>
        </w:rPr>
        <w:t>якщо клієнт перевозить</w:t>
      </w:r>
      <w:r w:rsidR="00291C50" w:rsidRPr="0063103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нові речі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="00291C50" w:rsidRPr="0063103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є </w:t>
      </w:r>
      <w:r w:rsidR="00291C50" w:rsidRPr="00631030">
        <w:rPr>
          <w:rFonts w:ascii="Times New Roman" w:hAnsi="Times New Roman" w:cs="Times New Roman"/>
          <w:i/>
          <w:sz w:val="24"/>
          <w:szCs w:val="24"/>
          <w:lang w:val="uk-UA"/>
        </w:rPr>
        <w:t>обов'язков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им </w:t>
      </w:r>
      <w:r w:rsidR="00291C50" w:rsidRPr="00631030">
        <w:rPr>
          <w:rFonts w:ascii="Times New Roman" w:hAnsi="Times New Roman" w:cs="Times New Roman"/>
          <w:i/>
          <w:sz w:val="24"/>
          <w:szCs w:val="24"/>
          <w:lang w:val="uk-UA"/>
        </w:rPr>
        <w:t>зняття етикет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ок та будь-якого маркування</w:t>
      </w:r>
      <w:r w:rsidR="00291C50" w:rsidRPr="0063103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644429A7" w14:textId="62A414E4" w:rsidR="00291C50" w:rsidRPr="00631030" w:rsidRDefault="00291C50" w:rsidP="00EE348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25FED013" w14:textId="7830F0DE" w:rsidR="00291C50" w:rsidRPr="007976D6" w:rsidRDefault="007976D6" w:rsidP="007976D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7976D6">
        <w:rPr>
          <w:rFonts w:ascii="Times New Roman" w:hAnsi="Times New Roman" w:cs="Times New Roman"/>
          <w:i/>
          <w:iCs/>
          <w:sz w:val="20"/>
          <w:szCs w:val="20"/>
          <w:lang w:val="uk-UA"/>
        </w:rPr>
        <w:t>*</w:t>
      </w:r>
      <w:r w:rsidR="00291C50" w:rsidRPr="007976D6">
        <w:rPr>
          <w:rFonts w:ascii="Times New Roman" w:hAnsi="Times New Roman" w:cs="Times New Roman"/>
          <w:i/>
          <w:iCs/>
          <w:sz w:val="20"/>
          <w:szCs w:val="20"/>
          <w:lang w:val="uk-UA"/>
        </w:rPr>
        <w:t xml:space="preserve"> По прибуттю вантажу в аеропорт / порт, при зберіганні більше 2-х діб стягується плата за зберігання по тарифам самого аеропорту / порту прибуття.</w:t>
      </w:r>
    </w:p>
    <w:p w14:paraId="3B812BAA" w14:textId="77777777" w:rsidR="00291C50" w:rsidRPr="00631030" w:rsidRDefault="00291C50" w:rsidP="00062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6F2AB5" w14:textId="5CFAEC09" w:rsidR="003F2E15" w:rsidRDefault="003F2E15" w:rsidP="00A02DB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22CB5" w:rsidRPr="006310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Обов'язково </w:t>
      </w:r>
      <w:r w:rsidR="00A02DB8" w:rsidRPr="00A02DB8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022CB5" w:rsidRPr="00A02DB8">
        <w:rPr>
          <w:rFonts w:ascii="Times New Roman" w:hAnsi="Times New Roman" w:cs="Times New Roman"/>
          <w:b/>
          <w:sz w:val="24"/>
          <w:szCs w:val="24"/>
          <w:lang w:val="uk-UA"/>
        </w:rPr>
        <w:t>робити</w:t>
      </w:r>
      <w:r w:rsidR="00022CB5" w:rsidRPr="006310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22CB5"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>запит в країну одержувача про пільгове розмитнення особистих речей.</w:t>
      </w: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</w:t>
      </w:r>
      <w:r w:rsidR="00022CB5"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Менеджер </w:t>
      </w: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компанії </w:t>
      </w:r>
      <w:r w:rsidR="00022CB5"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>проінформу</w:t>
      </w: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є Замовника</w:t>
      </w:r>
      <w:r w:rsidR="00022CB5"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про процес митного оформлення вантажу</w:t>
      </w: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. </w:t>
      </w:r>
    </w:p>
    <w:p w14:paraId="612A49E9" w14:textId="0D141B6D" w:rsidR="00A02DB8" w:rsidRDefault="003F2E15" w:rsidP="003F2E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ab/>
      </w:r>
    </w:p>
    <w:p w14:paraId="576CE975" w14:textId="0FD16C40" w:rsidR="00A02DB8" w:rsidRPr="00A02DB8" w:rsidRDefault="00A02DB8" w:rsidP="003F2E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ab/>
      </w:r>
      <w:r w:rsidRPr="00A02DB8">
        <w:rPr>
          <w:rFonts w:ascii="Times New Roman" w:hAnsi="Times New Roman" w:cs="Times New Roman"/>
          <w:b/>
          <w:iCs/>
          <w:sz w:val="24"/>
          <w:szCs w:val="24"/>
          <w:lang w:val="uk-UA"/>
        </w:rPr>
        <w:t>Важливо:</w:t>
      </w:r>
    </w:p>
    <w:p w14:paraId="43F3202A" w14:textId="2E6252ED" w:rsidR="00291C50" w:rsidRDefault="00A02DB8" w:rsidP="003F2E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ab/>
      </w:r>
      <w:r w:rsidR="00022CB5"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Клієнт </w:t>
      </w:r>
      <w:r w:rsidR="003D2667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гарантує </w:t>
      </w:r>
      <w:r w:rsidR="00022CB5"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>прийма</w:t>
      </w:r>
      <w:r w:rsidR="003D2667">
        <w:rPr>
          <w:rFonts w:ascii="Times New Roman" w:hAnsi="Times New Roman" w:cs="Times New Roman"/>
          <w:bCs/>
          <w:i/>
          <w:sz w:val="24"/>
          <w:szCs w:val="24"/>
          <w:lang w:val="uk-UA"/>
        </w:rPr>
        <w:t>ння</w:t>
      </w:r>
      <w:r w:rsidR="00022CB5"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максимальн</w:t>
      </w:r>
      <w:r w:rsidR="003D2667">
        <w:rPr>
          <w:rFonts w:ascii="Times New Roman" w:hAnsi="Times New Roman" w:cs="Times New Roman"/>
          <w:bCs/>
          <w:i/>
          <w:sz w:val="24"/>
          <w:szCs w:val="24"/>
          <w:lang w:val="uk-UA"/>
        </w:rPr>
        <w:t>ої</w:t>
      </w:r>
      <w:r w:rsidR="00022CB5"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участ</w:t>
      </w:r>
      <w:r w:rsidR="003D2667">
        <w:rPr>
          <w:rFonts w:ascii="Times New Roman" w:hAnsi="Times New Roman" w:cs="Times New Roman"/>
          <w:bCs/>
          <w:i/>
          <w:sz w:val="24"/>
          <w:szCs w:val="24"/>
          <w:lang w:val="uk-UA"/>
        </w:rPr>
        <w:t>і</w:t>
      </w:r>
      <w:r w:rsidR="00022CB5"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в замитненні та розмитненні свого вантажу.</w:t>
      </w:r>
    </w:p>
    <w:p w14:paraId="0610A0C8" w14:textId="6A92FE42" w:rsidR="00C56988" w:rsidRPr="003F2E15" w:rsidRDefault="00C56988" w:rsidP="003F2E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ab/>
        <w:t xml:space="preserve">Клієнт гарантує, що він самостійно ознайомився та погоджується </w:t>
      </w:r>
      <w:r w:rsidR="00A02DB8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із податковою політикою </w:t>
      </w:r>
      <w:r w:rsidR="004472B0">
        <w:rPr>
          <w:rFonts w:ascii="Times New Roman" w:hAnsi="Times New Roman" w:cs="Times New Roman"/>
          <w:bCs/>
          <w:i/>
          <w:sz w:val="24"/>
          <w:szCs w:val="24"/>
          <w:lang w:val="uk-UA"/>
        </w:rPr>
        <w:t>країни</w:t>
      </w: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</w:t>
      </w:r>
      <w:r w:rsidR="00542F22">
        <w:rPr>
          <w:rFonts w:ascii="Times New Roman" w:hAnsi="Times New Roman" w:cs="Times New Roman"/>
          <w:bCs/>
          <w:i/>
          <w:sz w:val="24"/>
          <w:szCs w:val="24"/>
          <w:lang w:val="uk-UA"/>
        </w:rPr>
        <w:t>одержувача вантажу. Клієнт погоджується із кількістю та розміром податків</w:t>
      </w:r>
      <w:r w:rsidR="00F005A4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та обов’язкових</w:t>
      </w:r>
      <w:r w:rsidR="009E732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платежів</w:t>
      </w:r>
      <w:r w:rsidR="00542F22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, що підлягають сплаті отримувачем вантажу. Клієнту відомо, та він погоджується з тим, що Перевізник жодним чином не впливає </w:t>
      </w:r>
      <w:r w:rsidR="00730C8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(та не несе відповідальності) щодо </w:t>
      </w:r>
      <w:r w:rsidR="00F005A4">
        <w:rPr>
          <w:rFonts w:ascii="Times New Roman" w:hAnsi="Times New Roman" w:cs="Times New Roman"/>
          <w:bCs/>
          <w:i/>
          <w:sz w:val="24"/>
          <w:szCs w:val="24"/>
          <w:lang w:val="uk-UA"/>
        </w:rPr>
        <w:t>кільк</w:t>
      </w:r>
      <w:r w:rsidR="00730C89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ості </w:t>
      </w:r>
      <w:r w:rsidR="00F005A4">
        <w:rPr>
          <w:rFonts w:ascii="Times New Roman" w:hAnsi="Times New Roman" w:cs="Times New Roman"/>
          <w:bCs/>
          <w:i/>
          <w:sz w:val="24"/>
          <w:szCs w:val="24"/>
          <w:lang w:val="uk-UA"/>
        </w:rPr>
        <w:t>та розмір</w:t>
      </w:r>
      <w:r w:rsidR="00730C89">
        <w:rPr>
          <w:rFonts w:ascii="Times New Roman" w:hAnsi="Times New Roman" w:cs="Times New Roman"/>
          <w:bCs/>
          <w:i/>
          <w:sz w:val="24"/>
          <w:szCs w:val="24"/>
          <w:lang w:val="uk-UA"/>
        </w:rPr>
        <w:t>у</w:t>
      </w:r>
      <w:r w:rsidR="00F005A4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податків та обов’язкових платежів, що підлягають сплаті отримувачем </w:t>
      </w:r>
      <w:r w:rsidR="009E732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(або Замовником) </w:t>
      </w:r>
      <w:r w:rsidR="00F005A4">
        <w:rPr>
          <w:rFonts w:ascii="Times New Roman" w:hAnsi="Times New Roman" w:cs="Times New Roman"/>
          <w:bCs/>
          <w:i/>
          <w:sz w:val="24"/>
          <w:szCs w:val="24"/>
          <w:lang w:val="uk-UA"/>
        </w:rPr>
        <w:t>вантажу в країні отримання вантажу.</w:t>
      </w:r>
    </w:p>
    <w:p w14:paraId="6125C7CB" w14:textId="134FA23A" w:rsidR="007D0BF7" w:rsidRDefault="007D0BF7" w:rsidP="003D26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У </w:t>
      </w:r>
      <w:r w:rsidR="003D2667">
        <w:rPr>
          <w:rFonts w:ascii="Times New Roman" w:hAnsi="Times New Roman" w:cs="Times New Roman"/>
          <w:bCs/>
          <w:i/>
          <w:sz w:val="24"/>
          <w:szCs w:val="24"/>
          <w:lang w:val="uk-UA"/>
        </w:rPr>
        <w:t>випадку</w:t>
      </w:r>
      <w:r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відправки морським шляхом </w:t>
      </w:r>
      <w:r w:rsidR="003D2667">
        <w:rPr>
          <w:rFonts w:ascii="Times New Roman" w:hAnsi="Times New Roman" w:cs="Times New Roman"/>
          <w:bCs/>
          <w:i/>
          <w:sz w:val="24"/>
          <w:szCs w:val="24"/>
          <w:lang w:val="uk-UA"/>
        </w:rPr>
        <w:t>до</w:t>
      </w:r>
      <w:r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США, </w:t>
      </w:r>
      <w:r w:rsidR="003D2667">
        <w:rPr>
          <w:rFonts w:ascii="Times New Roman" w:hAnsi="Times New Roman" w:cs="Times New Roman"/>
          <w:bCs/>
          <w:i/>
          <w:sz w:val="24"/>
          <w:szCs w:val="24"/>
          <w:lang w:val="uk-UA"/>
        </w:rPr>
        <w:t>Замовник</w:t>
      </w:r>
      <w:r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зобов'язаний подати за 24 години до прибуття вантажу в порт </w:t>
      </w:r>
      <w:r w:rsidR="003D2667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відповідний </w:t>
      </w:r>
      <w:r w:rsidRPr="003F2E15">
        <w:rPr>
          <w:rFonts w:ascii="Times New Roman" w:hAnsi="Times New Roman" w:cs="Times New Roman"/>
          <w:bCs/>
          <w:i/>
          <w:sz w:val="24"/>
          <w:szCs w:val="24"/>
          <w:lang w:val="uk-UA"/>
        </w:rPr>
        <w:t>ISF-документ</w:t>
      </w:r>
      <w:r w:rsidR="003D2667">
        <w:rPr>
          <w:rFonts w:ascii="Times New Roman" w:hAnsi="Times New Roman" w:cs="Times New Roman"/>
          <w:bCs/>
          <w:i/>
          <w:sz w:val="24"/>
          <w:szCs w:val="24"/>
          <w:lang w:val="uk-UA"/>
        </w:rPr>
        <w:t>.</w:t>
      </w:r>
    </w:p>
    <w:p w14:paraId="710F41B1" w14:textId="6A8E78B1" w:rsidR="003D2667" w:rsidRDefault="003D2667" w:rsidP="003D26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14:paraId="59FB6434" w14:textId="114AD058" w:rsidR="003D2667" w:rsidRPr="00D9482E" w:rsidRDefault="003D2667" w:rsidP="003D26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9482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Цей Додаток до Договору ___________________________________________________ є його </w:t>
      </w:r>
      <w:r w:rsidR="00D9482E" w:rsidRPr="00D9482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невід’ємною</w:t>
      </w:r>
      <w:r w:rsidRPr="00D9482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частиною, </w:t>
      </w:r>
      <w:r w:rsidR="00D9482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укладений </w:t>
      </w:r>
      <w:r w:rsidR="002A796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двох сторінках </w:t>
      </w:r>
      <w:r w:rsidR="00D9482E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 двох однакових примірниках українською мовою, по одному для Клієнта та Перевізника.</w:t>
      </w:r>
    </w:p>
    <w:sectPr w:rsidR="003D2667" w:rsidRPr="00D9482E" w:rsidSect="00730C89">
      <w:footerReference w:type="default" r:id="rId8"/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7747" w14:textId="77777777" w:rsidR="00007DB4" w:rsidRDefault="00007DB4" w:rsidP="0072734F">
      <w:pPr>
        <w:spacing w:after="0" w:line="240" w:lineRule="auto"/>
      </w:pPr>
      <w:r>
        <w:separator/>
      </w:r>
    </w:p>
  </w:endnote>
  <w:endnote w:type="continuationSeparator" w:id="0">
    <w:p w14:paraId="74E5000A" w14:textId="77777777" w:rsidR="00007DB4" w:rsidRDefault="00007DB4" w:rsidP="0072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9749" w14:textId="5451B935" w:rsidR="0072734F" w:rsidRDefault="0072734F" w:rsidP="001114A4">
    <w:pPr>
      <w:spacing w:after="0" w:line="240" w:lineRule="auto"/>
      <w:rPr>
        <w:rFonts w:ascii="Times New Roman" w:hAnsi="Times New Roman" w:cs="Times New Roman"/>
        <w:sz w:val="24"/>
        <w:szCs w:val="24"/>
        <w:lang w:val="uk-UA"/>
      </w:rPr>
    </w:pPr>
    <w:r w:rsidRPr="00631030">
      <w:rPr>
        <w:rFonts w:ascii="Times New Roman" w:hAnsi="Times New Roman" w:cs="Times New Roman"/>
        <w:sz w:val="24"/>
        <w:szCs w:val="24"/>
        <w:lang w:val="uk-UA"/>
      </w:rPr>
      <w:t xml:space="preserve">Замовник          </w:t>
    </w:r>
    <w:r w:rsidR="006C5E9D">
      <w:rPr>
        <w:rFonts w:ascii="Times New Roman" w:hAnsi="Times New Roman" w:cs="Times New Roman"/>
        <w:sz w:val="24"/>
        <w:szCs w:val="24"/>
        <w:lang w:val="uk-UA"/>
      </w:rPr>
      <w:t>____________</w:t>
    </w:r>
    <w:r>
      <w:rPr>
        <w:rFonts w:ascii="Times New Roman" w:hAnsi="Times New Roman" w:cs="Times New Roman"/>
        <w:sz w:val="24"/>
        <w:szCs w:val="24"/>
        <w:lang w:val="uk-UA"/>
      </w:rPr>
      <w:t>________</w:t>
    </w:r>
    <w:r w:rsidR="001114A4">
      <w:rPr>
        <w:rFonts w:ascii="Times New Roman" w:hAnsi="Times New Roman" w:cs="Times New Roman"/>
        <w:sz w:val="24"/>
        <w:szCs w:val="24"/>
        <w:lang w:val="uk-UA"/>
      </w:rPr>
      <w:tab/>
    </w:r>
    <w:r w:rsidR="001114A4">
      <w:rPr>
        <w:rFonts w:ascii="Times New Roman" w:hAnsi="Times New Roman" w:cs="Times New Roman"/>
        <w:sz w:val="24"/>
        <w:szCs w:val="24"/>
        <w:lang w:val="uk-UA"/>
      </w:rPr>
      <w:tab/>
    </w:r>
    <w:r w:rsidR="001114A4">
      <w:rPr>
        <w:rFonts w:ascii="Times New Roman" w:hAnsi="Times New Roman" w:cs="Times New Roman"/>
        <w:sz w:val="24"/>
        <w:szCs w:val="24"/>
        <w:lang w:val="uk-UA"/>
      </w:rPr>
      <w:tab/>
      <w:t xml:space="preserve">Перевізник </w:t>
    </w:r>
    <w:r w:rsidR="000C519D">
      <w:rPr>
        <w:rFonts w:ascii="Times New Roman" w:hAnsi="Times New Roman" w:cs="Times New Roman"/>
        <w:sz w:val="24"/>
        <w:szCs w:val="24"/>
        <w:lang w:val="uk-UA"/>
      </w:rPr>
      <w:t>_____________________</w:t>
    </w:r>
  </w:p>
  <w:p w14:paraId="3D5BA8C5" w14:textId="160C5864" w:rsidR="0072734F" w:rsidRPr="006C5E9D" w:rsidRDefault="0072734F" w:rsidP="001114A4">
    <w:pPr>
      <w:spacing w:after="0" w:line="240" w:lineRule="auto"/>
      <w:ind w:left="1416" w:firstLine="708"/>
      <w:rPr>
        <w:rFonts w:ascii="Times New Roman" w:hAnsi="Times New Roman" w:cs="Times New Roman"/>
        <w:i/>
        <w:iCs/>
        <w:sz w:val="16"/>
        <w:szCs w:val="16"/>
        <w:lang w:val="uk-UA"/>
      </w:rPr>
    </w:pPr>
    <w:r w:rsidRPr="006C5E9D">
      <w:rPr>
        <w:rFonts w:ascii="Times New Roman" w:hAnsi="Times New Roman" w:cs="Times New Roman"/>
        <w:i/>
        <w:iCs/>
        <w:sz w:val="16"/>
        <w:szCs w:val="16"/>
        <w:lang w:val="uk-UA"/>
      </w:rPr>
      <w:t>(пріз</w:t>
    </w:r>
    <w:r w:rsidR="006C5E9D" w:rsidRPr="006C5E9D">
      <w:rPr>
        <w:rFonts w:ascii="Times New Roman" w:hAnsi="Times New Roman" w:cs="Times New Roman"/>
        <w:i/>
        <w:iCs/>
        <w:sz w:val="16"/>
        <w:szCs w:val="16"/>
        <w:lang w:val="uk-UA"/>
      </w:rPr>
      <w:t>в</w:t>
    </w:r>
    <w:r w:rsidRPr="006C5E9D">
      <w:rPr>
        <w:rFonts w:ascii="Times New Roman" w:hAnsi="Times New Roman" w:cs="Times New Roman"/>
        <w:i/>
        <w:iCs/>
        <w:sz w:val="16"/>
        <w:szCs w:val="16"/>
        <w:lang w:val="uk-UA"/>
      </w:rPr>
      <w:t>ище, ініціали, підпис)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8423" w14:textId="77777777" w:rsidR="00007DB4" w:rsidRDefault="00007DB4" w:rsidP="0072734F">
      <w:pPr>
        <w:spacing w:after="0" w:line="240" w:lineRule="auto"/>
      </w:pPr>
      <w:r>
        <w:separator/>
      </w:r>
    </w:p>
  </w:footnote>
  <w:footnote w:type="continuationSeparator" w:id="0">
    <w:p w14:paraId="059515DA" w14:textId="77777777" w:rsidR="00007DB4" w:rsidRDefault="00007DB4" w:rsidP="00727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0181"/>
    <w:multiLevelType w:val="hybridMultilevel"/>
    <w:tmpl w:val="F724E25C"/>
    <w:lvl w:ilvl="0" w:tplc="B5527B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36A8E"/>
    <w:multiLevelType w:val="hybridMultilevel"/>
    <w:tmpl w:val="1A3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2C9C"/>
    <w:multiLevelType w:val="hybridMultilevel"/>
    <w:tmpl w:val="7E5E6A64"/>
    <w:lvl w:ilvl="0" w:tplc="701AF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74E79"/>
    <w:multiLevelType w:val="hybridMultilevel"/>
    <w:tmpl w:val="A3E63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6E"/>
    <w:rsid w:val="00007DB4"/>
    <w:rsid w:val="00022CB5"/>
    <w:rsid w:val="00031471"/>
    <w:rsid w:val="0006224B"/>
    <w:rsid w:val="000B7841"/>
    <w:rsid w:val="000C48F3"/>
    <w:rsid w:val="000C519D"/>
    <w:rsid w:val="000D739B"/>
    <w:rsid w:val="00102265"/>
    <w:rsid w:val="001114A4"/>
    <w:rsid w:val="0013571C"/>
    <w:rsid w:val="0015275D"/>
    <w:rsid w:val="001D06CE"/>
    <w:rsid w:val="00203442"/>
    <w:rsid w:val="00210523"/>
    <w:rsid w:val="00245EA4"/>
    <w:rsid w:val="00291C50"/>
    <w:rsid w:val="002A7967"/>
    <w:rsid w:val="00314BA1"/>
    <w:rsid w:val="00361B37"/>
    <w:rsid w:val="003927E6"/>
    <w:rsid w:val="003D2667"/>
    <w:rsid w:val="003F2E15"/>
    <w:rsid w:val="004472B0"/>
    <w:rsid w:val="005023CF"/>
    <w:rsid w:val="005337D7"/>
    <w:rsid w:val="00542F22"/>
    <w:rsid w:val="00544BB4"/>
    <w:rsid w:val="005A445C"/>
    <w:rsid w:val="005D1B83"/>
    <w:rsid w:val="005D3496"/>
    <w:rsid w:val="005F53ED"/>
    <w:rsid w:val="00631030"/>
    <w:rsid w:val="00674374"/>
    <w:rsid w:val="006B4460"/>
    <w:rsid w:val="006C5E9D"/>
    <w:rsid w:val="006D2836"/>
    <w:rsid w:val="00723660"/>
    <w:rsid w:val="0072734F"/>
    <w:rsid w:val="00730C89"/>
    <w:rsid w:val="007336AC"/>
    <w:rsid w:val="00772E60"/>
    <w:rsid w:val="00774908"/>
    <w:rsid w:val="007976D6"/>
    <w:rsid w:val="007B48E9"/>
    <w:rsid w:val="007C1DCC"/>
    <w:rsid w:val="007D0BF7"/>
    <w:rsid w:val="007D708A"/>
    <w:rsid w:val="0082380A"/>
    <w:rsid w:val="008731A5"/>
    <w:rsid w:val="008A79F9"/>
    <w:rsid w:val="008D540B"/>
    <w:rsid w:val="00930EC8"/>
    <w:rsid w:val="00996C20"/>
    <w:rsid w:val="009E7326"/>
    <w:rsid w:val="00A02866"/>
    <w:rsid w:val="00A02DB8"/>
    <w:rsid w:val="00A1282A"/>
    <w:rsid w:val="00A71ECE"/>
    <w:rsid w:val="00AA5F5F"/>
    <w:rsid w:val="00AE32EC"/>
    <w:rsid w:val="00B23E10"/>
    <w:rsid w:val="00B55E5D"/>
    <w:rsid w:val="00B91367"/>
    <w:rsid w:val="00B9607D"/>
    <w:rsid w:val="00BB5C70"/>
    <w:rsid w:val="00BC5CEE"/>
    <w:rsid w:val="00BE13E3"/>
    <w:rsid w:val="00C244DD"/>
    <w:rsid w:val="00C56988"/>
    <w:rsid w:val="00CA048A"/>
    <w:rsid w:val="00CD055D"/>
    <w:rsid w:val="00D52F39"/>
    <w:rsid w:val="00D63FC7"/>
    <w:rsid w:val="00D847E9"/>
    <w:rsid w:val="00D904BA"/>
    <w:rsid w:val="00D9482E"/>
    <w:rsid w:val="00DB3E59"/>
    <w:rsid w:val="00E14C6E"/>
    <w:rsid w:val="00E742D1"/>
    <w:rsid w:val="00EE3482"/>
    <w:rsid w:val="00F005A4"/>
    <w:rsid w:val="00F2519C"/>
    <w:rsid w:val="00F8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E2E5E"/>
  <w15:chartTrackingRefBased/>
  <w15:docId w15:val="{E7378362-6860-458E-9949-A8B8E739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5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87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23C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73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2734F"/>
  </w:style>
  <w:style w:type="paragraph" w:styleId="a9">
    <w:name w:val="footer"/>
    <w:basedOn w:val="a"/>
    <w:link w:val="aa"/>
    <w:uiPriority w:val="99"/>
    <w:unhideWhenUsed/>
    <w:rsid w:val="007273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27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965F-10BC-4E87-93CB-3F31771A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3679</Words>
  <Characters>2098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BoTan Bohdan</cp:lastModifiedBy>
  <cp:revision>32</cp:revision>
  <cp:lastPrinted>2022-08-18T08:34:00Z</cp:lastPrinted>
  <dcterms:created xsi:type="dcterms:W3CDTF">2020-12-14T10:05:00Z</dcterms:created>
  <dcterms:modified xsi:type="dcterms:W3CDTF">2023-02-23T09:52:00Z</dcterms:modified>
</cp:coreProperties>
</file>